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5E03EB" w:rsidRDefault="00D65BD4" w:rsidP="00880F60">
      <w:pPr>
        <w:pStyle w:val="Title"/>
        <w:rPr>
          <w:sz w:val="52"/>
          <w:szCs w:val="52"/>
          <w:lang w:val="pt-PT"/>
        </w:rPr>
      </w:pPr>
      <w:r w:rsidRPr="005E03EB">
        <w:rPr>
          <w:rFonts w:ascii="Georgia" w:eastAsia="Georgia" w:hAnsi="Georgia" w:cs="Georgia"/>
          <w:bCs/>
          <w:iCs/>
          <w:sz w:val="52"/>
          <w:szCs w:val="52"/>
          <w:lang w:val="pt-BR"/>
        </w:rPr>
        <w:t>Material B - Folha de Respostas</w:t>
      </w:r>
    </w:p>
    <w:p w:rsidR="0071178B" w:rsidRPr="005E03EB" w:rsidRDefault="00D65BD4" w:rsidP="0071178B">
      <w:pPr>
        <w:pStyle w:val="Subtitle"/>
        <w:rPr>
          <w:lang w:val="pt-PT"/>
        </w:rPr>
      </w:pPr>
      <w:r w:rsidRPr="0071178B">
        <w:rPr>
          <w:rFonts w:ascii="Georgia" w:eastAsia="Georgia" w:hAnsi="Georgia" w:cs="Georgia"/>
          <w:lang w:val="pt-BR"/>
        </w:rPr>
        <w:t>Juros interessantes</w:t>
      </w:r>
    </w:p>
    <w:p w:rsidR="0071178B" w:rsidRPr="005E03EB" w:rsidRDefault="00D65BD4" w:rsidP="00D71C02">
      <w:pPr>
        <w:pStyle w:val="BodyText"/>
        <w:rPr>
          <w:sz w:val="28"/>
          <w:szCs w:val="28"/>
          <w:lang w:val="pt-PT"/>
        </w:rPr>
      </w:pPr>
      <w:r>
        <w:rPr>
          <w:noProof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2999105</wp:posOffset>
            </wp:positionH>
            <wp:positionV relativeFrom="paragraph">
              <wp:posOffset>8890</wp:posOffset>
            </wp:positionV>
            <wp:extent cx="2724150" cy="2009775"/>
            <wp:effectExtent l="19050" t="0" r="0" b="0"/>
            <wp:wrapSquare wrapText="bothSides"/>
            <wp:docPr id="6" name="Picture 6" descr="C:\Users\Ellies Gaming PC\Downloads\bigstock-Percent-Symbol-And-Arrows-5900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ies Gaming PC\Downloads\bigstock-Percent-Symbol-And-Arrows-59009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 t="2315"/>
                    <a:stretch/>
                  </pic:blipFill>
                  <pic:spPr bwMode="auto">
                    <a:xfrm>
                      <a:off x="0" y="0"/>
                      <a:ext cx="27241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/>
                      </a:ext>
                    </a:extLst>
                  </pic:spPr>
                </pic:pic>
              </a:graphicData>
            </a:graphic>
          </wp:anchor>
        </w:drawing>
      </w:r>
      <w:r w:rsidRPr="00D13542">
        <w:rPr>
          <w:rFonts w:eastAsia="Georgia" w:cs="Georgia"/>
          <w:sz w:val="28"/>
          <w:szCs w:val="28"/>
          <w:lang w:val="pt-BR"/>
        </w:rPr>
        <w:t>Preço da casa: US$ 285.000</w:t>
      </w:r>
    </w:p>
    <w:p w:rsidR="000B0708" w:rsidRPr="005E03EB" w:rsidRDefault="00D65BD4" w:rsidP="00D71C02">
      <w:pPr>
        <w:pStyle w:val="BodyText"/>
        <w:rPr>
          <w:sz w:val="28"/>
          <w:szCs w:val="28"/>
          <w:lang w:val="pt-PT"/>
        </w:rPr>
      </w:pPr>
      <w:r w:rsidRPr="00D13542">
        <w:rPr>
          <w:rFonts w:eastAsia="Georgia" w:cs="Georgia"/>
          <w:sz w:val="28"/>
          <w:szCs w:val="28"/>
          <w:lang w:val="pt-BR"/>
        </w:rPr>
        <w:t>Entrada de 20%: US$ 57.000</w:t>
      </w:r>
    </w:p>
    <w:p w:rsidR="005E03EB" w:rsidRDefault="00D65BD4" w:rsidP="005E03EB">
      <w:pPr>
        <w:pStyle w:val="BodyText"/>
        <w:spacing w:after="0" w:line="240" w:lineRule="auto"/>
        <w:rPr>
          <w:rFonts w:eastAsia="Georgia" w:cs="Georgia"/>
          <w:sz w:val="28"/>
          <w:szCs w:val="28"/>
          <w:lang w:val="pt-BR"/>
        </w:rPr>
      </w:pPr>
      <w:r w:rsidRPr="00D13542">
        <w:rPr>
          <w:rFonts w:eastAsia="Georgia" w:cs="Georgia"/>
          <w:sz w:val="28"/>
          <w:szCs w:val="28"/>
          <w:lang w:val="pt-BR"/>
        </w:rPr>
        <w:t xml:space="preserve">Principal (valor tomado): </w:t>
      </w:r>
    </w:p>
    <w:p w:rsidR="0071178B" w:rsidRPr="005E03EB" w:rsidRDefault="00D65BD4" w:rsidP="00D71C02">
      <w:pPr>
        <w:pStyle w:val="BodyText"/>
        <w:rPr>
          <w:sz w:val="28"/>
          <w:szCs w:val="28"/>
          <w:lang w:val="pt-PT"/>
        </w:rPr>
      </w:pPr>
      <w:r w:rsidRPr="00D13542">
        <w:rPr>
          <w:rFonts w:eastAsia="Georgia" w:cs="Georgia"/>
          <w:sz w:val="28"/>
          <w:szCs w:val="28"/>
          <w:lang w:val="pt-BR"/>
        </w:rPr>
        <w:t xml:space="preserve">US$ 228.000 </w:t>
      </w:r>
    </w:p>
    <w:p w:rsidR="0071178B" w:rsidRPr="005E03EB" w:rsidRDefault="00D65BD4" w:rsidP="00446686">
      <w:pPr>
        <w:pStyle w:val="BodyText"/>
        <w:rPr>
          <w:sz w:val="28"/>
          <w:szCs w:val="28"/>
          <w:lang w:val="pt-PT"/>
        </w:rPr>
      </w:pPr>
      <w:r w:rsidRPr="00D13542">
        <w:rPr>
          <w:rFonts w:eastAsia="Georgia" w:cs="Georgia"/>
          <w:sz w:val="28"/>
          <w:szCs w:val="28"/>
          <w:lang w:val="pt-BR"/>
        </w:rPr>
        <w:t>Financiamento de 30 anos</w:t>
      </w:r>
    </w:p>
    <w:p w:rsidR="001E2DCF" w:rsidRPr="005E03EB" w:rsidRDefault="007019EF" w:rsidP="00446686">
      <w:pPr>
        <w:pStyle w:val="BodyText"/>
        <w:rPr>
          <w:lang w:val="pt-PT"/>
        </w:rPr>
      </w:pPr>
    </w:p>
    <w:tbl>
      <w:tblPr>
        <w:tblStyle w:val="DP-Plain"/>
        <w:tblW w:w="5000" w:type="pct"/>
        <w:tblLook w:val="04A0"/>
      </w:tblPr>
      <w:tblGrid>
        <w:gridCol w:w="4302"/>
        <w:gridCol w:w="1620"/>
        <w:gridCol w:w="1620"/>
        <w:gridCol w:w="1602"/>
      </w:tblGrid>
      <w:tr w:rsidR="0039258D" w:rsidRPr="005E03EB" w:rsidTr="0039258D">
        <w:trPr>
          <w:cnfStyle w:val="100000000000"/>
        </w:trPr>
        <w:tc>
          <w:tcPr>
            <w:tcW w:w="4302" w:type="dxa"/>
          </w:tcPr>
          <w:p w:rsidR="00BC4DAA" w:rsidRPr="00BC4DAA" w:rsidRDefault="007019EF" w:rsidP="00D71C02">
            <w:pPr>
              <w:pStyle w:val="TableTitleArial"/>
            </w:pPr>
          </w:p>
        </w:tc>
        <w:tc>
          <w:tcPr>
            <w:tcW w:w="1620" w:type="dxa"/>
          </w:tcPr>
          <w:p w:rsidR="00BC4DAA" w:rsidRPr="00BC4DAA" w:rsidRDefault="00D65BD4" w:rsidP="00D71C02">
            <w:pPr>
              <w:pStyle w:val="TableTitleArial"/>
              <w:jc w:val="right"/>
            </w:pPr>
            <w:r w:rsidRPr="00BC4DAA">
              <w:rPr>
                <w:rFonts w:eastAsia="Arial"/>
                <w:color w:val="000000"/>
                <w:szCs w:val="20"/>
                <w:lang w:val="pt-BR"/>
              </w:rPr>
              <w:t>Taxa de juros fixa de 4%</w:t>
            </w:r>
          </w:p>
        </w:tc>
        <w:tc>
          <w:tcPr>
            <w:tcW w:w="1620" w:type="dxa"/>
          </w:tcPr>
          <w:p w:rsidR="00BC4DAA" w:rsidRPr="00BC4DAA" w:rsidRDefault="00D65BD4" w:rsidP="00D71C02">
            <w:pPr>
              <w:pStyle w:val="TableTitleArial"/>
              <w:jc w:val="right"/>
            </w:pPr>
            <w:r w:rsidRPr="00BC4DAA">
              <w:rPr>
                <w:rFonts w:eastAsia="Arial"/>
                <w:color w:val="000000"/>
                <w:szCs w:val="20"/>
                <w:lang w:val="pt-BR"/>
              </w:rPr>
              <w:t>Taxa de juros fixa de 5%</w:t>
            </w:r>
          </w:p>
        </w:tc>
        <w:tc>
          <w:tcPr>
            <w:tcW w:w="1602" w:type="dxa"/>
          </w:tcPr>
          <w:p w:rsidR="00BC4DAA" w:rsidRPr="00BC4DAA" w:rsidRDefault="00D65BD4" w:rsidP="00D71C02">
            <w:pPr>
              <w:pStyle w:val="TableTitleArial"/>
              <w:jc w:val="right"/>
            </w:pPr>
            <w:r w:rsidRPr="00BC4DAA">
              <w:rPr>
                <w:rFonts w:eastAsia="Arial"/>
                <w:color w:val="000000"/>
                <w:szCs w:val="20"/>
                <w:lang w:val="pt-BR"/>
              </w:rPr>
              <w:t>Taxa de juros fixa de 6%</w:t>
            </w:r>
          </w:p>
        </w:tc>
      </w:tr>
      <w:tr w:rsidR="0039258D" w:rsidTr="0039258D">
        <w:tc>
          <w:tcPr>
            <w:tcW w:w="4302" w:type="dxa"/>
          </w:tcPr>
          <w:p w:rsidR="009F08E1" w:rsidRPr="00D71C02" w:rsidRDefault="00D65BD4" w:rsidP="00D71C02">
            <w:pPr>
              <w:pStyle w:val="TabletextArial"/>
            </w:pPr>
            <w:r w:rsidRPr="00D71C02">
              <w:rPr>
                <w:rFonts w:eastAsia="Arial"/>
                <w:lang w:val="pt-BR"/>
              </w:rPr>
              <w:t>Prestação mensal:</w:t>
            </w:r>
          </w:p>
        </w:tc>
        <w:tc>
          <w:tcPr>
            <w:tcW w:w="1620" w:type="dxa"/>
          </w:tcPr>
          <w:p w:rsidR="009F08E1" w:rsidRPr="00D71C02" w:rsidRDefault="00D65BD4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pt-BR"/>
              </w:rPr>
              <w:t>US$ 1.089</w:t>
            </w:r>
          </w:p>
        </w:tc>
        <w:tc>
          <w:tcPr>
            <w:tcW w:w="1620" w:type="dxa"/>
          </w:tcPr>
          <w:p w:rsidR="009F08E1" w:rsidRPr="00D71C02" w:rsidRDefault="00D65BD4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pt-BR"/>
              </w:rPr>
              <w:t>US$ 1.224</w:t>
            </w:r>
          </w:p>
          <w:p w:rsidR="009F08E1" w:rsidRPr="00D71C02" w:rsidRDefault="007019EF" w:rsidP="00D71C02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02" w:type="dxa"/>
          </w:tcPr>
          <w:p w:rsidR="009F08E1" w:rsidRPr="00D71C02" w:rsidRDefault="00D65BD4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pt-BR"/>
              </w:rPr>
              <w:t>US$ 1.367</w:t>
            </w:r>
          </w:p>
        </w:tc>
      </w:tr>
      <w:tr w:rsidR="0039258D" w:rsidTr="0039258D">
        <w:tc>
          <w:tcPr>
            <w:tcW w:w="4302" w:type="dxa"/>
          </w:tcPr>
          <w:p w:rsidR="009F08E1" w:rsidRPr="005E03EB" w:rsidRDefault="00D65BD4" w:rsidP="00D71C02">
            <w:pPr>
              <w:pStyle w:val="TabletextArial"/>
              <w:rPr>
                <w:lang w:val="pt-PT"/>
              </w:rPr>
            </w:pPr>
            <w:r w:rsidRPr="00D71C02">
              <w:rPr>
                <w:rFonts w:eastAsia="Arial"/>
                <w:lang w:val="pt-BR"/>
              </w:rPr>
              <w:t>Quantas prestações?</w:t>
            </w:r>
          </w:p>
          <w:p w:rsidR="009F08E1" w:rsidRPr="005E03EB" w:rsidRDefault="00D65BD4" w:rsidP="00D71C02">
            <w:pPr>
              <w:pStyle w:val="TabletextArial"/>
              <w:rPr>
                <w:lang w:val="pt-PT"/>
              </w:rPr>
            </w:pPr>
            <w:r w:rsidRPr="00D71C02">
              <w:rPr>
                <w:rFonts w:eastAsia="Arial"/>
                <w:lang w:val="pt-BR"/>
              </w:rPr>
              <w:t>(número de anos x 12)</w:t>
            </w:r>
          </w:p>
        </w:tc>
        <w:tc>
          <w:tcPr>
            <w:tcW w:w="1620" w:type="dxa"/>
          </w:tcPr>
          <w:p w:rsidR="009F08E1" w:rsidRPr="00BE5A6C" w:rsidRDefault="00D65BD4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pt-BR"/>
              </w:rPr>
              <w:t>360</w:t>
            </w:r>
          </w:p>
        </w:tc>
        <w:tc>
          <w:tcPr>
            <w:tcW w:w="1620" w:type="dxa"/>
          </w:tcPr>
          <w:p w:rsidR="009F08E1" w:rsidRPr="00D71C02" w:rsidRDefault="00D65BD4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pt-BR"/>
              </w:rPr>
              <w:t>360</w:t>
            </w:r>
          </w:p>
        </w:tc>
        <w:tc>
          <w:tcPr>
            <w:tcW w:w="1602" w:type="dxa"/>
          </w:tcPr>
          <w:p w:rsidR="009F08E1" w:rsidRPr="00BE5A6C" w:rsidRDefault="00D65BD4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pt-BR"/>
              </w:rPr>
              <w:t>360</w:t>
            </w:r>
          </w:p>
        </w:tc>
      </w:tr>
      <w:tr w:rsidR="0039258D" w:rsidTr="0039258D">
        <w:tc>
          <w:tcPr>
            <w:tcW w:w="4302" w:type="dxa"/>
          </w:tcPr>
          <w:p w:rsidR="009F08E1" w:rsidRPr="005E03EB" w:rsidRDefault="00D65BD4" w:rsidP="00D71C02">
            <w:pPr>
              <w:pStyle w:val="TabletextArial"/>
              <w:rPr>
                <w:lang w:val="pt-PT"/>
              </w:rPr>
            </w:pPr>
            <w:r w:rsidRPr="00D71C02">
              <w:rPr>
                <w:rFonts w:eastAsia="Arial"/>
                <w:lang w:val="pt-BR"/>
              </w:rPr>
              <w:t>Qual é o custo total do principal e dos juros?</w:t>
            </w:r>
          </w:p>
          <w:p w:rsidR="009F08E1" w:rsidRPr="005E03EB" w:rsidRDefault="00D65BD4" w:rsidP="00D71C02">
            <w:pPr>
              <w:pStyle w:val="TabletextArial"/>
              <w:rPr>
                <w:lang w:val="pt-PT"/>
              </w:rPr>
            </w:pPr>
            <w:r w:rsidRPr="00D71C02">
              <w:rPr>
                <w:rFonts w:eastAsia="Arial"/>
                <w:lang w:val="pt-BR"/>
              </w:rPr>
              <w:t>(prestação mensal x número de prestações)</w:t>
            </w:r>
          </w:p>
        </w:tc>
        <w:tc>
          <w:tcPr>
            <w:tcW w:w="1620" w:type="dxa"/>
          </w:tcPr>
          <w:p w:rsidR="009F08E1" w:rsidRPr="00BE5A6C" w:rsidRDefault="00D65BD4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pt-BR"/>
              </w:rPr>
              <w:t>US$ 392.040</w:t>
            </w:r>
          </w:p>
        </w:tc>
        <w:tc>
          <w:tcPr>
            <w:tcW w:w="1620" w:type="dxa"/>
          </w:tcPr>
          <w:p w:rsidR="009F08E1" w:rsidRPr="00D71C02" w:rsidRDefault="00D65BD4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pt-BR"/>
              </w:rPr>
              <w:t>US$ 440.640</w:t>
            </w:r>
          </w:p>
        </w:tc>
        <w:tc>
          <w:tcPr>
            <w:tcW w:w="1602" w:type="dxa"/>
          </w:tcPr>
          <w:p w:rsidR="009F08E1" w:rsidRPr="00BE5A6C" w:rsidRDefault="00D65BD4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pt-BR"/>
              </w:rPr>
              <w:t>US$ 492.120</w:t>
            </w:r>
          </w:p>
        </w:tc>
      </w:tr>
      <w:tr w:rsidR="0039258D" w:rsidTr="0039258D">
        <w:tc>
          <w:tcPr>
            <w:tcW w:w="4302" w:type="dxa"/>
          </w:tcPr>
          <w:p w:rsidR="009F08E1" w:rsidRPr="005E03EB" w:rsidRDefault="00D65BD4" w:rsidP="00D71C02">
            <w:pPr>
              <w:pStyle w:val="TabletextArial"/>
              <w:rPr>
                <w:lang w:val="pt-PT"/>
              </w:rPr>
            </w:pPr>
            <w:r w:rsidRPr="00D71C02">
              <w:rPr>
                <w:rFonts w:eastAsia="Arial"/>
                <w:lang w:val="pt-BR"/>
              </w:rPr>
              <w:t>Quanto foi pago de juros?</w:t>
            </w:r>
          </w:p>
          <w:p w:rsidR="009F08E1" w:rsidRPr="00D71C02" w:rsidRDefault="00D65BD4" w:rsidP="00D71C02">
            <w:pPr>
              <w:pStyle w:val="TabletextArial"/>
            </w:pPr>
            <w:r w:rsidRPr="00D71C02">
              <w:rPr>
                <w:rFonts w:eastAsia="Arial"/>
                <w:lang w:val="pt-BR"/>
              </w:rPr>
              <w:t>(custo total – principal)</w:t>
            </w:r>
          </w:p>
        </w:tc>
        <w:tc>
          <w:tcPr>
            <w:tcW w:w="1620" w:type="dxa"/>
          </w:tcPr>
          <w:p w:rsidR="009F08E1" w:rsidRPr="00BE5A6C" w:rsidRDefault="00D65BD4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pt-BR"/>
              </w:rPr>
              <w:t>US$ 164.040</w:t>
            </w:r>
          </w:p>
        </w:tc>
        <w:tc>
          <w:tcPr>
            <w:tcW w:w="1620" w:type="dxa"/>
          </w:tcPr>
          <w:p w:rsidR="009F08E1" w:rsidRPr="00D71C02" w:rsidRDefault="00D65BD4" w:rsidP="00D71C02">
            <w:pPr>
              <w:pStyle w:val="TabletextArial"/>
              <w:jc w:val="right"/>
              <w:rPr>
                <w:b/>
              </w:rPr>
            </w:pPr>
            <w:r w:rsidRPr="00D71C02">
              <w:rPr>
                <w:rFonts w:eastAsia="Arial"/>
                <w:b/>
                <w:bCs/>
                <w:lang w:val="pt-BR"/>
              </w:rPr>
              <w:t>US$ 212.640</w:t>
            </w:r>
          </w:p>
        </w:tc>
        <w:tc>
          <w:tcPr>
            <w:tcW w:w="1602" w:type="dxa"/>
          </w:tcPr>
          <w:p w:rsidR="009F08E1" w:rsidRPr="00BE5A6C" w:rsidRDefault="00D65BD4" w:rsidP="00D71C02">
            <w:pPr>
              <w:pStyle w:val="TabletextArial"/>
              <w:jc w:val="right"/>
              <w:rPr>
                <w:b/>
                <w:i/>
              </w:rPr>
            </w:pPr>
            <w:r w:rsidRPr="00BE5A6C">
              <w:rPr>
                <w:rFonts w:eastAsia="Arial"/>
                <w:b/>
                <w:bCs/>
                <w:i/>
                <w:iCs/>
                <w:lang w:val="pt-BR"/>
              </w:rPr>
              <w:t>US$ 264.120</w:t>
            </w:r>
          </w:p>
        </w:tc>
      </w:tr>
    </w:tbl>
    <w:p w:rsidR="00446686" w:rsidRDefault="007019EF" w:rsidP="00446686">
      <w:pPr>
        <w:pStyle w:val="BodyText"/>
      </w:pPr>
    </w:p>
    <w:p w:rsidR="00446686" w:rsidRDefault="007019EF" w:rsidP="00446686">
      <w:pPr>
        <w:pStyle w:val="BodyText"/>
      </w:pPr>
    </w:p>
    <w:sectPr w:rsidR="0044668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BD4" w:rsidRDefault="00D65BD4" w:rsidP="0039258D">
      <w:pPr>
        <w:spacing w:after="0" w:line="240" w:lineRule="auto"/>
      </w:pPr>
      <w:r>
        <w:separator/>
      </w:r>
    </w:p>
  </w:endnote>
  <w:endnote w:type="continuationSeparator" w:id="0">
    <w:p w:rsidR="00D65BD4" w:rsidRDefault="00D65BD4" w:rsidP="00392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6129BF">
    <w:pPr>
      <w:pStyle w:val="Footer"/>
    </w:pPr>
    <w:r w:rsidRPr="006129BF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5E03EB" w:rsidRDefault="00D65BD4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5E03EB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</w:t>
                </w:r>
                <w:r w:rsidR="005E03EB">
                  <w:rPr>
                    <w:rFonts w:eastAsia="Arial"/>
                    <w:lang w:val="pt-BR"/>
                  </w:rPr>
                  <w:t xml:space="preserve">almente referir-se à rede PwC. </w:t>
                </w:r>
                <w:r w:rsidRPr="00713A78">
                  <w:rPr>
                    <w:rFonts w:eastAsia="Arial"/>
                    <w:lang w:val="pt-BR"/>
                  </w:rPr>
                  <w:t xml:space="preserve">Cada empresa membro </w:t>
                </w:r>
                <w:r w:rsidR="005E03EB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713A78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D65BD4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BD4" w:rsidRDefault="00D65BD4" w:rsidP="0039258D">
      <w:pPr>
        <w:spacing w:after="0" w:line="240" w:lineRule="auto"/>
      </w:pPr>
      <w:r>
        <w:separator/>
      </w:r>
    </w:p>
  </w:footnote>
  <w:footnote w:type="continuationSeparator" w:id="0">
    <w:p w:rsidR="00D65BD4" w:rsidRDefault="00D65BD4" w:rsidP="00392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39258D" w:rsidTr="0084517A">
      <w:tc>
        <w:tcPr>
          <w:tcW w:w="5000" w:type="pct"/>
        </w:tcPr>
        <w:p w:rsidR="002F372E" w:rsidRPr="009B5B65" w:rsidRDefault="007019EF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6129BF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65BD4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46DA893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DA01ED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9AEE38DE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11FC6C3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6A6ABB9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430EE5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3D820AE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953A5790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AF54DD18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8BAE10D2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85D6DAA4" w:tentative="1">
      <w:start w:val="1"/>
      <w:numFmt w:val="lowerLetter"/>
      <w:lvlText w:val="%2."/>
      <w:lvlJc w:val="left"/>
      <w:pPr>
        <w:ind w:left="2246" w:hanging="360"/>
      </w:pPr>
    </w:lvl>
    <w:lvl w:ilvl="2" w:tplc="82A0D34A" w:tentative="1">
      <w:start w:val="1"/>
      <w:numFmt w:val="lowerRoman"/>
      <w:lvlText w:val="%3."/>
      <w:lvlJc w:val="right"/>
      <w:pPr>
        <w:ind w:left="2966" w:hanging="180"/>
      </w:pPr>
    </w:lvl>
    <w:lvl w:ilvl="3" w:tplc="5E0C6536" w:tentative="1">
      <w:start w:val="1"/>
      <w:numFmt w:val="decimal"/>
      <w:lvlText w:val="%4."/>
      <w:lvlJc w:val="left"/>
      <w:pPr>
        <w:ind w:left="3686" w:hanging="360"/>
      </w:pPr>
    </w:lvl>
    <w:lvl w:ilvl="4" w:tplc="25C0B186" w:tentative="1">
      <w:start w:val="1"/>
      <w:numFmt w:val="lowerLetter"/>
      <w:lvlText w:val="%5."/>
      <w:lvlJc w:val="left"/>
      <w:pPr>
        <w:ind w:left="4406" w:hanging="360"/>
      </w:pPr>
    </w:lvl>
    <w:lvl w:ilvl="5" w:tplc="EDBA9C6A" w:tentative="1">
      <w:start w:val="1"/>
      <w:numFmt w:val="lowerRoman"/>
      <w:lvlText w:val="%6."/>
      <w:lvlJc w:val="right"/>
      <w:pPr>
        <w:ind w:left="5126" w:hanging="180"/>
      </w:pPr>
    </w:lvl>
    <w:lvl w:ilvl="6" w:tplc="2BC44670" w:tentative="1">
      <w:start w:val="1"/>
      <w:numFmt w:val="decimal"/>
      <w:lvlText w:val="%7."/>
      <w:lvlJc w:val="left"/>
      <w:pPr>
        <w:ind w:left="5846" w:hanging="360"/>
      </w:pPr>
    </w:lvl>
    <w:lvl w:ilvl="7" w:tplc="9FA06AD4" w:tentative="1">
      <w:start w:val="1"/>
      <w:numFmt w:val="lowerLetter"/>
      <w:lvlText w:val="%8."/>
      <w:lvlJc w:val="left"/>
      <w:pPr>
        <w:ind w:left="6566" w:hanging="360"/>
      </w:pPr>
    </w:lvl>
    <w:lvl w:ilvl="8" w:tplc="D318D8E2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ABC2D3E8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264818D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200A3D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106416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118D99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05AB6DE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B9EB4D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F4CEB0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772591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5E3CA12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4D83F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CA73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80A8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D026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1410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7E40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5E85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0878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52980D72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51BC2C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980E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725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E40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F22E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F877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D67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4AAB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39258D"/>
    <w:rsid w:val="0039258D"/>
    <w:rsid w:val="005E03EB"/>
    <w:rsid w:val="006129BF"/>
    <w:rsid w:val="007019EF"/>
    <w:rsid w:val="00D65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5C971-1107-424C-BBA4-296B62F3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2012-07-19T21:01:00Z</cp:lastPrinted>
  <dcterms:created xsi:type="dcterms:W3CDTF">2012-12-25T23:39:00Z</dcterms:created>
  <dcterms:modified xsi:type="dcterms:W3CDTF">2012-12-25T23:39:00Z</dcterms:modified>
</cp:coreProperties>
</file>